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附件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APEC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hd w:val="clear" w:color="auto" w:fill="auto"/>
        </w:rPr>
        <w:t>经济体对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APEC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hd w:val="clear" w:color="auto" w:fill="auto"/>
        </w:rPr>
        <w:t>商旅卡持卡人入境要求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hd w:val="clear" w:color="auto" w:fill="auto"/>
        </w:rPr>
        <w:br w:type="textWrapping"/>
      </w:r>
      <w:r>
        <w:rPr>
          <w:color w:val="000000"/>
          <w:spacing w:val="0"/>
          <w:w w:val="100"/>
          <w:position w:val="0"/>
          <w:shd w:val="clear" w:color="auto" w:fill="auto"/>
        </w:rPr>
        <w:t>（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hd w:val="clear" w:color="auto" w:fill="auto"/>
        </w:rPr>
        <w:t xml:space="preserve">更新至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2022.0921</w:t>
      </w:r>
      <w:r>
        <w:rPr>
          <w:color w:val="000000"/>
          <w:spacing w:val="0"/>
          <w:w w:val="100"/>
          <w:position w:val="0"/>
          <w:shd w:val="clear" w:color="auto" w:fill="auto"/>
        </w:rPr>
        <w:t>）</w:t>
      </w:r>
      <w:bookmarkEnd w:id="0"/>
      <w:bookmarkEnd w:id="1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"/>
        <w:gridCol w:w="3586"/>
        <w:gridCol w:w="41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经济体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具体要求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允许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APEC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商旅卡持卡人入境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澳大利亚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无疫苗及核酸检测要求。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文莱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无须完成新冠疫苗全程接种，不再要求填写《抵达声明书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（ADF）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》，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仍须购买涵盖新冠肺炎治疗的旅行医疗保险。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智利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须出示疫苗接种证书或航班出发前 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48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小时内的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RT-PCR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核酸检测阴性证明。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印度尼西亚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需出示新冠疫苗全程接种证明可免隔 离（至少完整接种两针）。如未接种疫苗，需提供行前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48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小时内的英文版核酸检测阴性证明。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韩国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入境后无强制隔离要求，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天内需进行核酸检测。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马来西亞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无疫苗及核酸检测要求。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墨西哥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无疫苗及核酸检测要求。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新西兰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出发前在线提交“旅客申报表”并获得“旅客通行证”，入境无需提供疫苗接种证明，鼓励入境者抵达后在快速抗原检测。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right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0"/>
        <w:gridCol w:w="41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0" w:hRule="exact"/>
          <w:jc w:val="righ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巴布亚新几内亚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岁以上人员，须完成新冠疫苗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剂 接种，最后一次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>至少在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  <w:lang w:eastAsia="zh-CN"/>
              </w:rPr>
              <w:t>入境前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14天。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8" w:hRule="exact"/>
          <w:jc w:val="righ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秘鲁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无秘鲁居留证的旅客必须根据其原籍国的计划接种疫苗；作为疫苗接种证的替代方案，旅客可持在出发地登机前不超过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48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小时出示核酸检测阴性证明；飞行前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72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小时内在秘移民局完成线上宣誓声明。入境时如有疑似新冠症状人员将被强制隔离。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5" w:hRule="exact"/>
          <w:jc w:val="righ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菲律宾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须填写出示健康通行证；完成新冠疫苗全程接种的国际游客入境，需提供航班出发前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48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小时内的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RT-PCR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核酸检测阴性证明或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小时内的新冠抗原检测阴性报告、新冠疫苗接种证明。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exact"/>
          <w:jc w:val="righ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俄罗斯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须持有抵俄前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48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小时内俄文或英文版核酸检测阴性证明。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0" w:hRule="exact"/>
          <w:jc w:val="righ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新加坡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须出示世卫组织认可的新冠疫苗全程接种证明。如未接或未全程接种，需出示行前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48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小时内英文版核酸检测阴性证明；须在入境前三天填写电子版新加坡入境卡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（SGAC）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righ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泰国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须出示新冠疫苗全程接种证明或者行前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72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小时的</w:t>
            </w:r>
            <w:r>
              <w:rPr>
                <w:rFonts w:ascii="Gulim" w:hAnsi="Gulim" w:eastAsia="Gulim" w:cs="Gulim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RT-PCR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核酸检测阴性证</w:t>
            </w:r>
            <w:bookmarkStart w:id="2" w:name="_GoBack"/>
            <w:bookmarkEnd w:id="2"/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明。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righ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越南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无疫苗及核酸检测要求。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righ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eastAsia="zh-CN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</w:rPr>
              <w:t>允许持有效APEC商务旅行卡人员入境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sectPr>
      <w:footnotePr>
        <w:numFmt w:val="decimal"/>
      </w:footnotePr>
      <w:pgSz w:w="11900" w:h="16840"/>
      <w:pgMar w:top="1443" w:right="1548" w:bottom="2041" w:left="1755" w:header="1015" w:footer="161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 Light">
    <w:altName w:val="Microsoft Jheng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TY0YjVlY2E4M2QzYzFmZmM5YWFiNDE5OTI0ZDc2YTcifQ=="/>
  </w:docVars>
  <w:rsids>
    <w:rsidRoot w:val="00000000"/>
    <w:rsid w:val="434A71DE"/>
    <w:rsid w:val="6E7D2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JhengHei Light" w:hAnsi="Microsoft JhengHei Light" w:eastAsia="Microsoft JhengHei Light" w:cs="Microsoft JhengHei Light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_"/>
    <w:basedOn w:val="3"/>
    <w:link w:val="5"/>
    <w:qFormat/>
    <w:uiPriority w:val="0"/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5">
    <w:name w:val="正文文本1"/>
    <w:basedOn w:val="1"/>
    <w:link w:val="4"/>
    <w:qFormat/>
    <w:uiPriority w:val="0"/>
    <w:pPr>
      <w:widowControl w:val="0"/>
      <w:shd w:val="clear" w:color="auto" w:fill="FFFFFF"/>
      <w:spacing w:after="39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character" w:customStyle="1" w:styleId="6">
    <w:name w:val="标题 #1_"/>
    <w:basedOn w:val="3"/>
    <w:link w:val="7"/>
    <w:qFormat/>
    <w:uiPriority w:val="0"/>
    <w:rPr>
      <w:rFonts w:ascii="Times New Roman" w:hAnsi="Times New Roman" w:eastAsia="Times New Roman" w:cs="Times New Roman"/>
      <w:sz w:val="36"/>
      <w:szCs w:val="36"/>
      <w:u w:val="none"/>
      <w:lang w:val="zh-CN" w:eastAsia="zh-CN" w:bidi="zh-CN"/>
    </w:rPr>
  </w:style>
  <w:style w:type="paragraph" w:customStyle="1" w:styleId="7">
    <w:name w:val="标题 #1"/>
    <w:basedOn w:val="1"/>
    <w:link w:val="6"/>
    <w:qFormat/>
    <w:uiPriority w:val="0"/>
    <w:pPr>
      <w:widowControl w:val="0"/>
      <w:shd w:val="clear" w:color="auto" w:fill="FFFFFF"/>
      <w:spacing w:after="620" w:line="566" w:lineRule="exact"/>
      <w:jc w:val="center"/>
      <w:outlineLvl w:val="0"/>
    </w:pPr>
    <w:rPr>
      <w:rFonts w:ascii="Times New Roman" w:hAnsi="Times New Roman" w:eastAsia="Times New Roman" w:cs="Times New Roman"/>
      <w:sz w:val="36"/>
      <w:szCs w:val="36"/>
      <w:u w:val="none"/>
      <w:lang w:val="zh-CN" w:eastAsia="zh-CN" w:bidi="zh-CN"/>
    </w:rPr>
  </w:style>
  <w:style w:type="character" w:customStyle="1" w:styleId="8">
    <w:name w:val="其他_"/>
    <w:basedOn w:val="3"/>
    <w:link w:val="9"/>
    <w:qFormat/>
    <w:uiPriority w:val="0"/>
    <w:rPr>
      <w:rFonts w:ascii="MingLiU" w:hAnsi="MingLiU" w:eastAsia="MingLiU" w:cs="MingLiU"/>
      <w:sz w:val="22"/>
      <w:szCs w:val="22"/>
      <w:u w:val="none"/>
      <w:lang w:val="zh-CN" w:eastAsia="zh-CN" w:bidi="zh-CN"/>
    </w:rPr>
  </w:style>
  <w:style w:type="paragraph" w:customStyle="1" w:styleId="9">
    <w:name w:val="其他"/>
    <w:basedOn w:val="1"/>
    <w:link w:val="8"/>
    <w:qFormat/>
    <w:uiPriority w:val="0"/>
    <w:pPr>
      <w:widowControl w:val="0"/>
      <w:shd w:val="clear" w:color="auto" w:fill="FFFFFF"/>
      <w:spacing w:line="402" w:lineRule="exact"/>
    </w:pPr>
    <w:rPr>
      <w:rFonts w:ascii="MingLiU" w:hAnsi="MingLiU" w:eastAsia="MingLiU" w:cs="MingLiU"/>
      <w:sz w:val="22"/>
      <w:szCs w:val="22"/>
      <w:u w:val="none"/>
      <w:lang w:val="zh-CN" w:eastAsia="zh-CN" w:bidi="zh-CN"/>
    </w:rPr>
  </w:style>
  <w:style w:type="character" w:customStyle="1" w:styleId="10">
    <w:name w:val="其他 (2)_"/>
    <w:basedOn w:val="3"/>
    <w:link w:val="11"/>
    <w:qFormat/>
    <w:uiPriority w:val="0"/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11">
    <w:name w:val="其他 (2)"/>
    <w:basedOn w:val="1"/>
    <w:link w:val="10"/>
    <w:qFormat/>
    <w:uiPriority w:val="0"/>
    <w:pPr>
      <w:widowControl w:val="0"/>
      <w:shd w:val="clear" w:color="auto" w:fill="FFFFFF"/>
      <w:jc w:val="center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709</Words>
  <Characters>760</Characters>
  <TotalTime>3</TotalTime>
  <ScaleCrop>false</ScaleCrop>
  <LinksUpToDate>false</LinksUpToDate>
  <CharactersWithSpaces>765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2022-10-08T08:19:19Z</dcterms:created>
  <dc:creator>jnv</dc:creator>
  <cp:lastModifiedBy>屎</cp:lastModifiedBy>
  <dcterms:modified xsi:type="dcterms:W3CDTF">2022-10-08T08:26:59Z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37DC49C203C449BABFDF289C495FA250</vt:lpwstr>
  </property>
</Properties>
</file>