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ind w:right="640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94" w:lineRule="exact"/>
        <w:ind w:right="640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中直驻桂或外省单位委托评审模板</w:t>
      </w:r>
    </w:p>
    <w:bookmarkEnd w:id="0"/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（适用于在我区参加评审但由原单位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省发文发证情形）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XXX职称的函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广西壮族自治区职称改革工作领导小组办公室：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我单位</w:t>
      </w:r>
      <w:r>
        <w:rPr>
          <w:color w:val="000000"/>
          <w:kern w:val="0"/>
          <w:sz w:val="32"/>
          <w:szCs w:val="32"/>
        </w:rPr>
        <w:t>（</w:t>
      </w:r>
      <w:r>
        <w:rPr>
          <w:rFonts w:hint="eastAsia"/>
          <w:color w:val="000000"/>
          <w:kern w:val="0"/>
          <w:sz w:val="32"/>
          <w:szCs w:val="32"/>
        </w:rPr>
        <w:t>省</w:t>
      </w:r>
      <w:r>
        <w:rPr>
          <w:color w:val="000000"/>
          <w:kern w:val="0"/>
          <w:sz w:val="32"/>
          <w:szCs w:val="32"/>
        </w:rPr>
        <w:t>）XXX</w:t>
      </w:r>
      <w:r>
        <w:rPr>
          <w:rFonts w:hint="eastAsia"/>
          <w:color w:val="000000"/>
          <w:kern w:val="0"/>
          <w:sz w:val="32"/>
          <w:szCs w:val="32"/>
        </w:rPr>
        <w:t>同志从事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专业技术工作，拟申报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现委托贵办推荐至相应系列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职称评审委员会代为评审，并及时将评审结果函告我单位。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省级职改部门</w:t>
      </w:r>
    </w:p>
    <w:p>
      <w:pPr>
        <w:adjustRightInd w:val="0"/>
        <w:snapToGrid w:val="0"/>
        <w:spacing w:line="594" w:lineRule="exact"/>
        <w:ind w:right="1200" w:rightChars="400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2IwMmMwNzljYTJiN2Y1NmYzMzFjZDJhNjJhOWIifQ=="/>
  </w:docVars>
  <w:rsids>
    <w:rsidRoot w:val="14C6793F"/>
    <w:rsid w:val="14C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宛</dc:creator>
  <cp:lastModifiedBy>宛</cp:lastModifiedBy>
  <dcterms:modified xsi:type="dcterms:W3CDTF">2022-06-13T02:33:48Z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7216DF9B679C41818812DD2416DD7BD0</vt:lpwstr>
  </property>
</Properties>
</file>